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90" w:rsidRPr="00E2724E" w:rsidRDefault="00861E90" w:rsidP="00861E90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E2724E">
        <w:rPr>
          <w:rFonts w:ascii="Times New Roman" w:eastAsiaTheme="minorHAnsi" w:hAnsi="Times New Roman" w:cs="Times New Roman"/>
          <w:b/>
          <w:sz w:val="24"/>
          <w:szCs w:val="24"/>
        </w:rPr>
        <w:t>Планируемые результаты изучения предмета музыка</w:t>
      </w:r>
    </w:p>
    <w:p w:rsidR="00861E90" w:rsidRPr="00E2724E" w:rsidRDefault="00861E90" w:rsidP="00861E90">
      <w:pPr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a3"/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4111"/>
        <w:gridCol w:w="2551"/>
        <w:gridCol w:w="4111"/>
        <w:gridCol w:w="2552"/>
      </w:tblGrid>
      <w:tr w:rsidR="00861E90" w:rsidRPr="00CF78CD" w:rsidTr="007849A4">
        <w:trPr>
          <w:trHeight w:val="287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0" w:rsidRPr="00CF78CD" w:rsidRDefault="00861E90" w:rsidP="007849A4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proofErr w:type="spellStart"/>
            <w:r w:rsidRPr="00CF78C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CF78C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61E90" w:rsidRPr="00CF78CD" w:rsidTr="007849A4">
        <w:trPr>
          <w:trHeight w:val="862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</w:tr>
      <w:tr w:rsidR="00861E90" w:rsidRPr="00CF78CD" w:rsidTr="007849A4">
        <w:trPr>
          <w:trHeight w:val="86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1. Музыка как вид искусства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(9 часов)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2. Народное музыкальное творчество.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(3 часа)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3. Русская музыка от эпохи Средневековья до рубежа 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Х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IX-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XX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вв.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(8 часов)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4. Зарубежная музыка от эпохи средневековья до рубежа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XI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Х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X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Х вв.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(8 часов)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5. Русская и зарубежная музыкальная культура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XX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в.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(6 часов)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значение устного народного музыкального творчества в развитии общей культуры народа;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основные жанры русской народной музыки: былины, лирические песни, частушки, разновидности обрядовых песен;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специфику перевоплощения народной музыки в произведениях композиторов;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взаимосвязь профессиональной композиторской музыки и народного музыкального творчества;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характерные особенности музыкального языка;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называть и определять на слух мужские (тенор, баритон, бас) и женские (сопрано, меццо-сопрано, контральто) певческие голоса;</w:t>
            </w:r>
            <w:proofErr w:type="gramEnd"/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определять разновидности хоровых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коллективов по стилю (манере) исполнения: народные, академические;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владеть навыками 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вокально-хорового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проявлять творческую инициативу, участвуя в музыкально-эстетической деятельности;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специфику музыки как вида искусства и ее значение в жизни человека и общества;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эмоционально проживать исторические события и судьбы защитников Отечества, воплощаемые в музыкальных произведениях;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основные признаки исторических эпох, стилевых направлений и национальных школ в западноевропейской музыке;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узнавать характерные черты и образцы творчества крупнейших русских и зарубежных композиторов;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 стилевых направлениях;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различать жанры вокальной, инструментальной, вокально-инструментальной, камерно-инструментальной, симфонической музыки;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      </w:r>
            <w:proofErr w:type="gramEnd"/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характерные особенности музыкального языка;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анализировать единство жизненного содержания и художественной формы в различных музыкальных образах;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выявлять особенности интерпретации одной и той же художественной идеи, сюжета в творчестве различных композиторов; 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применять навыки вокально-хоровой работы при пении с музыкальным сопровождением и без сопровождения (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a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cappella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);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 в пении;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участвовать в коллективной исполнительской деятельности, используя различные формы 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 группового </w:t>
            </w:r>
            <w:proofErr w:type="spell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размышлять о знакомом музыкальном произведении, высказывать суждения об основной идее, о средствах и формах ее воплощения;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передавать свои музыкальные впечатления в устной или письменной форме; 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проявлять творческую инициативу, участвуя в музыкально-эстетической деятельности;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специфику музыки как вида искусства и ее значение в жизни человека и общества;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эмоционально проживать исторические события и судьбы защитников Отечества, воплощаемые в музыкальных произведениях;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обосновывать собственные предпочтения, касающиеся музыкальных произведений различных стилей и жанров;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использовать знания о музыке и музыкантах, полученные на занятиях, при составлении домашней фонотеки, видеотеки;</w:t>
            </w:r>
          </w:p>
          <w:p w:rsidR="00861E90" w:rsidRPr="00CF78CD" w:rsidRDefault="00861E90" w:rsidP="007849A4">
            <w:pPr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(в том числе в творческой и сценической).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Понимать характерные черты и признаки, традиций, обрядов музыкального фольклора разных стран мира;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понимать особенности языка отечественной духовной и светской музыкальной культуры на примере канта, литургии, хорового концерта;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специфику духовной музыки в эпоху Средневековья;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распознавать мелодику знаменного распева – основы древнерусской церковной музыки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различать формы построения музыки (сонатно-симфонический цикл, сюита), понимать их возможности в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воплощении и развитии музыкальных образов;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выделять признаки для установления стилевых связей в процессе изучения музыкального искусства;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исполнять свою партию в хоре в простейших двухголосных произведениях, в том числе с ориентацией на нотную запись;</w:t>
            </w:r>
          </w:p>
          <w:p w:rsidR="00861E90" w:rsidRPr="00CF78CD" w:rsidRDefault="00861E90" w:rsidP="00861E90">
            <w:pPr>
              <w:numPr>
                <w:ilvl w:val="0"/>
                <w:numId w:val="1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      </w:r>
          </w:p>
          <w:p w:rsidR="00861E90" w:rsidRPr="00CF78CD" w:rsidRDefault="00861E90" w:rsidP="007849A4">
            <w:pPr>
              <w:ind w:left="17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widowControl w:val="0"/>
              <w:tabs>
                <w:tab w:val="left" w:pos="318"/>
              </w:tabs>
              <w:ind w:left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Регулятивные УУД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анализировать существующие образовательные результаты;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е(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систематизировать (в том числе выбирать приоритетные) критерии планируемых результатов и оценки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своей деятельности;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4.Умение оценивать правильность выполнения учебной задачи, собственные возможности ее решения.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5.Владение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 учебной и познавательной.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наблюдать и анализировать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собственную учебную и познавательную деятельность и деятельность других обучающихся в процессе взаимопроверки;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861E90" w:rsidRPr="00CF78CD" w:rsidRDefault="00861E90" w:rsidP="007849A4">
            <w:pPr>
              <w:widowControl w:val="0"/>
              <w:tabs>
                <w:tab w:val="left" w:pos="99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УУД</w:t>
            </w:r>
          </w:p>
          <w:p w:rsidR="00861E90" w:rsidRPr="00CF78CD" w:rsidRDefault="00861E90" w:rsidP="007849A4">
            <w:pPr>
              <w:widowControl w:val="0"/>
              <w:tabs>
                <w:tab w:val="left" w:pos="176"/>
              </w:tabs>
              <w:ind w:left="34"/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proofErr w:type="gramStart"/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явлений;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2.Умение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текстовое</w:t>
            </w:r>
            <w:proofErr w:type="gramEnd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, и наоборот;</w:t>
            </w:r>
          </w:p>
          <w:p w:rsidR="00861E90" w:rsidRPr="00CF78CD" w:rsidRDefault="00861E90" w:rsidP="007849A4">
            <w:pPr>
              <w:widowControl w:val="0"/>
              <w:tabs>
                <w:tab w:val="left" w:pos="1134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3.Смысловое чтение.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находить в тексте требуемую информацию (в соответствии с целями своей деятельности);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 </w:t>
            </w:r>
            <w:proofErr w:type="gramEnd"/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4.Развитие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861E90" w:rsidRPr="00CF78CD" w:rsidRDefault="00861E90" w:rsidP="00861E90">
            <w:pPr>
              <w:numPr>
                <w:ilvl w:val="0"/>
                <w:numId w:val="3"/>
              </w:numPr>
              <w:tabs>
                <w:tab w:val="left" w:pos="240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861E90" w:rsidRPr="00CF78CD" w:rsidRDefault="00861E90" w:rsidP="00861E90">
            <w:pPr>
              <w:numPr>
                <w:ilvl w:val="0"/>
                <w:numId w:val="3"/>
              </w:numPr>
              <w:tabs>
                <w:tab w:val="left" w:pos="240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  <w:proofErr w:type="gramEnd"/>
          </w:p>
          <w:p w:rsidR="00861E90" w:rsidRPr="00CF78CD" w:rsidRDefault="00861E90" w:rsidP="007849A4">
            <w:pPr>
              <w:widowControl w:val="0"/>
              <w:tabs>
                <w:tab w:val="left" w:pos="17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</w:t>
            </w:r>
          </w:p>
          <w:p w:rsidR="00861E90" w:rsidRPr="00CF78CD" w:rsidRDefault="00861E90" w:rsidP="007849A4">
            <w:pPr>
              <w:widowControl w:val="0"/>
              <w:tabs>
                <w:tab w:val="left" w:pos="426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lastRenderedPageBreak/>
              <w:t>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выделять общую точку зрения в дискуссии;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5"/>
              </w:numPr>
              <w:tabs>
                <w:tab w:val="left" w:pos="176"/>
              </w:tabs>
              <w:ind w:left="34" w:firstLine="0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861E90" w:rsidRPr="00CF78CD" w:rsidRDefault="00861E90" w:rsidP="007849A4">
            <w:pPr>
              <w:widowControl w:val="0"/>
              <w:tabs>
                <w:tab w:val="left" w:pos="142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соблюдать нормы публичной речи, регламент в монологе и дискуссии в </w:t>
            </w: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соответствии с коммуникативной задачей;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861E90" w:rsidRPr="00CF78CD" w:rsidRDefault="00861E90" w:rsidP="007849A4">
            <w:pPr>
              <w:widowControl w:val="0"/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3.Формирование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861E90" w:rsidRPr="00CF78CD" w:rsidRDefault="00861E90" w:rsidP="00861E90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CF78CD">
              <w:rPr>
                <w:rFonts w:ascii="Times New Roman" w:eastAsiaTheme="minorHAnsi" w:hAnsi="Times New Roman" w:cs="Times New Roman"/>
                <w:sz w:val="24"/>
                <w:szCs w:val="24"/>
              </w:rPr>
              <w:t>использовать компьютерные технологии для решения информационных и коммуникационных учебных задач.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 формирование </w:t>
            </w: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ответственного отношения к учению, готовности и </w:t>
            </w:r>
            <w:proofErr w:type="gramStart"/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способности</w:t>
            </w:r>
            <w:proofErr w:type="gramEnd"/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к саморазвитию и самообразованию на основе мотивации к обучению и познанию,  а также на основе формирования уважительного отношения к труду, развития опыта участия в социально значимом труде;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формирование целостного мировоззрения, соответствующего современному уровню развития культуры, учитывающего социальное, культурное,  духовное многообразие современного мира;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</w:t>
            </w: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      </w:r>
            <w:proofErr w:type="gramEnd"/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 формирование коммуникативной </w:t>
            </w: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компетентности в общении и  сотрудничестве со сверстниками,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 осознание значения семьи в жизни человека и общества в рамках искусства, принятие ценности семейной жизни, уважительное и заботливое отношение к членам своей семьи через произведения музыкальной культуры;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      </w:r>
          </w:p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E90" w:rsidRPr="00CF78CD" w:rsidTr="007849A4">
        <w:trPr>
          <w:trHeight w:val="862"/>
        </w:trPr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61E90" w:rsidRPr="00CF78CD" w:rsidRDefault="00861E90" w:rsidP="007849A4">
            <w:pPr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tabs>
                <w:tab w:val="left" w:pos="993"/>
              </w:tabs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90" w:rsidRPr="00CF78CD" w:rsidRDefault="00861E90" w:rsidP="007849A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1E90" w:rsidRDefault="00861E90" w:rsidP="00861E90">
      <w:pPr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</w:rPr>
      </w:pPr>
    </w:p>
    <w:p w:rsidR="00861E90" w:rsidRDefault="00861E90" w:rsidP="00861E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24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61E90" w:rsidRPr="00E2724E" w:rsidRDefault="00861E90" w:rsidP="00861E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11482"/>
        <w:gridCol w:w="1134"/>
      </w:tblGrid>
      <w:tr w:rsidR="00861E90" w:rsidRPr="00CF78CD" w:rsidTr="007849A4">
        <w:trPr>
          <w:trHeight w:val="699"/>
        </w:trPr>
        <w:tc>
          <w:tcPr>
            <w:tcW w:w="2551" w:type="dxa"/>
          </w:tcPr>
          <w:p w:rsidR="00861E90" w:rsidRPr="00CF78CD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482" w:type="dxa"/>
          </w:tcPr>
          <w:p w:rsidR="00861E90" w:rsidRPr="00CF78CD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861E90" w:rsidRPr="00CF78CD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8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61E90" w:rsidRPr="00E2724E" w:rsidTr="007849A4">
        <w:trPr>
          <w:trHeight w:val="1188"/>
        </w:trPr>
        <w:tc>
          <w:tcPr>
            <w:tcW w:w="2551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 как вид искусства</w:t>
            </w:r>
          </w:p>
        </w:tc>
        <w:tc>
          <w:tcPr>
            <w:tcW w:w="11482" w:type="dxa"/>
          </w:tcPr>
          <w:p w:rsidR="00861E90" w:rsidRPr="00E2724E" w:rsidRDefault="00861E90" w:rsidP="007849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формы построения музыки (двухчастная и трехчастная, вариации, рондо, сонатно-симфонический цикл, сюита), 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Программная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музыка.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Портрет в музыке и изобразительном искусстве.</w:t>
            </w:r>
          </w:p>
        </w:tc>
        <w:tc>
          <w:tcPr>
            <w:tcW w:w="1134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61E90" w:rsidRPr="00E2724E" w:rsidTr="007849A4">
        <w:trPr>
          <w:trHeight w:val="712"/>
        </w:trPr>
        <w:tc>
          <w:tcPr>
            <w:tcW w:w="2551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11482" w:type="dxa"/>
          </w:tcPr>
          <w:p w:rsidR="00861E90" w:rsidRPr="00E2724E" w:rsidRDefault="00861E90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Основные жанры русской народной вокальной музыки. Различные исполнительские типы художественного общения (</w:t>
            </w:r>
            <w:proofErr w:type="gramStart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хоровое</w:t>
            </w:r>
            <w:proofErr w:type="gramEnd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 xml:space="preserve">, соревновательное, </w:t>
            </w:r>
            <w:proofErr w:type="spellStart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сказительное</w:t>
            </w:r>
            <w:proofErr w:type="spellEnd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 xml:space="preserve">). Музыкальный фольклор народов России. Знакомство с музыкальной культурой, народным музыкальным творчеством своего региона. </w:t>
            </w:r>
          </w:p>
        </w:tc>
        <w:tc>
          <w:tcPr>
            <w:tcW w:w="1134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61E90" w:rsidRPr="00E2724E" w:rsidTr="007849A4">
        <w:trPr>
          <w:trHeight w:val="814"/>
        </w:trPr>
        <w:tc>
          <w:tcPr>
            <w:tcW w:w="2551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Русская музыка от эпохи средневековья до рубежа 19-20вв.</w:t>
            </w:r>
          </w:p>
        </w:tc>
        <w:tc>
          <w:tcPr>
            <w:tcW w:w="11482" w:type="dxa"/>
          </w:tcPr>
          <w:p w:rsidR="00861E90" w:rsidRPr="00E2724E" w:rsidRDefault="00861E90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Обращение композиторов к народным истокам профессиональной музыки. Стилевые особенности в творчестве русских композиторов (М.И. Глинка, М.П. Мусоргский, А.П. Бородин, Н.А. Римский-Корсаков, П.И. Чайковский, С.В. Рахманинов)</w:t>
            </w:r>
            <w:proofErr w:type="gramStart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уховная музыка русских композиторов.</w:t>
            </w:r>
          </w:p>
        </w:tc>
        <w:tc>
          <w:tcPr>
            <w:tcW w:w="1134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61E90" w:rsidRPr="00E2724E" w:rsidTr="007849A4">
        <w:trPr>
          <w:trHeight w:val="1676"/>
        </w:trPr>
        <w:tc>
          <w:tcPr>
            <w:tcW w:w="2551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19-20 вв.</w:t>
            </w:r>
          </w:p>
        </w:tc>
        <w:tc>
          <w:tcPr>
            <w:tcW w:w="11482" w:type="dxa"/>
          </w:tcPr>
          <w:p w:rsidR="00861E90" w:rsidRPr="00E2724E" w:rsidRDefault="00861E90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Средневековая духовная музыка: григорианский хорал. И.С. Бах – выдающийся музыкант эпохи Барокко. Венская классическая школа (Й. Гайдн, В. Моцарт, Л. Бетховен). Творчество композиторов-романтиков (Ф. Шуберт,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Ф.Шопен</w:t>
            </w:r>
            <w:proofErr w:type="spellEnd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,).Развитие жанров светской музыки (камерная инструментальная и вокальная музыка, концерт, симфония, опера, балет)</w:t>
            </w:r>
            <w:proofErr w:type="gramStart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сновные жанры светской музыки (соната, симфония, камерно-инструментальная и вокальная музыка, опера, балет). Развитие жанров светской музыки (камерная инструментальная и вокальная музыка, концерт, симфония, опера, балет).</w:t>
            </w:r>
          </w:p>
        </w:tc>
        <w:tc>
          <w:tcPr>
            <w:tcW w:w="1134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61E90" w:rsidRPr="00E2724E" w:rsidTr="007849A4">
        <w:trPr>
          <w:trHeight w:val="1700"/>
        </w:trPr>
        <w:tc>
          <w:tcPr>
            <w:tcW w:w="2551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Зарубежная и русская музыкальная культура XX века.</w:t>
            </w:r>
          </w:p>
        </w:tc>
        <w:tc>
          <w:tcPr>
            <w:tcW w:w="11482" w:type="dxa"/>
          </w:tcPr>
          <w:p w:rsidR="00861E90" w:rsidRPr="00E2724E" w:rsidRDefault="00861E90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всемирно известных зарубежных композиторов ХХ столетия.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Авторская песня: прошлое и настоящее.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Электронная музыка. Современные технологии записи и воспроизведения музыки.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24E">
              <w:rPr>
                <w:rFonts w:ascii="Times New Roman" w:hAnsi="Times New Roman" w:cs="Times New Roman"/>
                <w:sz w:val="24"/>
                <w:szCs w:val="24"/>
              </w:rPr>
              <w:t>Рок-музыка и ее отдельные направления (рок-опера, рок-н-ролл.).</w:t>
            </w:r>
          </w:p>
        </w:tc>
        <w:tc>
          <w:tcPr>
            <w:tcW w:w="1134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61E90" w:rsidRPr="00E2724E" w:rsidTr="007849A4">
        <w:trPr>
          <w:trHeight w:val="264"/>
        </w:trPr>
        <w:tc>
          <w:tcPr>
            <w:tcW w:w="2551" w:type="dxa"/>
          </w:tcPr>
          <w:p w:rsidR="00861E90" w:rsidRPr="00E2724E" w:rsidRDefault="00861E90" w:rsidP="007849A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861E90" w:rsidRPr="00E2724E" w:rsidRDefault="00861E90" w:rsidP="007849A4">
            <w:pPr>
              <w:tabs>
                <w:tab w:val="left" w:pos="12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1E90" w:rsidRPr="00E2724E" w:rsidRDefault="00861E90" w:rsidP="007849A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861E90" w:rsidRDefault="00861E90" w:rsidP="00861E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61E90" w:rsidRDefault="00861E90" w:rsidP="00861E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61E90" w:rsidRDefault="00861E90" w:rsidP="00861E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61E90" w:rsidRDefault="00861E90" w:rsidP="00861E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A4C2D" w:rsidRPr="00861E90" w:rsidRDefault="007A4C2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A4C2D" w:rsidRPr="00861E90" w:rsidSect="00861E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87840"/>
    <w:multiLevelType w:val="hybridMultilevel"/>
    <w:tmpl w:val="63F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283A5D"/>
    <w:multiLevelType w:val="hybridMultilevel"/>
    <w:tmpl w:val="98800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578687B"/>
    <w:multiLevelType w:val="hybridMultilevel"/>
    <w:tmpl w:val="1BA28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87"/>
    <w:rsid w:val="007A4C2D"/>
    <w:rsid w:val="00861E90"/>
    <w:rsid w:val="0091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E9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E9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2604</Words>
  <Characters>14845</Characters>
  <Application>Microsoft Office Word</Application>
  <DocSecurity>0</DocSecurity>
  <Lines>123</Lines>
  <Paragraphs>34</Paragraphs>
  <ScaleCrop>false</ScaleCrop>
  <Company>SPecialiST RePack</Company>
  <LinksUpToDate>false</LinksUpToDate>
  <CharactersWithSpaces>17415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2018-03-26T14:33:00Z</dcterms:created>
  <dcterms:modified xsi:type="dcterms:W3CDTF">2018-03-26T14:34:00Z</dcterms:modified>
</cp:coreProperties>
</file>